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A91A55">
        <w:rPr>
          <w:rFonts w:ascii="Times New Roman" w:hAnsi="Times New Roman"/>
          <w:bCs/>
          <w:sz w:val="24"/>
          <w:szCs w:val="24"/>
        </w:rPr>
        <w:t>7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A91A55" w:rsidRPr="00A91A55">
        <w:rPr>
          <w:rFonts w:ascii="Times New Roman" w:hAnsi="Times New Roman"/>
          <w:bCs/>
          <w:sz w:val="24"/>
          <w:szCs w:val="24"/>
        </w:rPr>
        <w:t>архитектурному и при одностадийном проектировании строительному проекту на возведение, реконструкцию объектов, для которых требуется предоставление горного отвода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983445"/>
    <w:rsid w:val="00A667DA"/>
    <w:rsid w:val="00A91A55"/>
    <w:rsid w:val="00AB5578"/>
    <w:rsid w:val="00BB7F57"/>
    <w:rsid w:val="00BD6140"/>
    <w:rsid w:val="00DB62EA"/>
    <w:rsid w:val="00E50839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2022-04-11T14:54:00Z</dcterms:created>
  <dcterms:modified xsi:type="dcterms:W3CDTF">2022-04-11T14:54:00Z</dcterms:modified>
</cp:coreProperties>
</file>